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ED4AF5" w:rsidTr="00E26A3C">
        <w:trPr>
          <w:trHeight w:val="709"/>
        </w:trPr>
        <w:tc>
          <w:tcPr>
            <w:tcW w:w="767" w:type="dxa"/>
            <w:vAlign w:val="center"/>
          </w:tcPr>
          <w:p w:rsidR="00C246E0" w:rsidRPr="00ED4AF5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US"/>
              </w:rPr>
            </w:pPr>
            <w:r w:rsidRPr="00ED4AF5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514746" w:rsidRPr="00593281" w:rsidRDefault="00514746" w:rsidP="00514746">
            <w:pPr>
              <w:spacing w:before="174"/>
              <w:rPr>
                <w:rFonts w:ascii="Verdana" w:hAnsi="Verdana"/>
                <w:b/>
                <w:bCs/>
                <w:color w:val="006AB2"/>
                <w:spacing w:val="2"/>
                <w:w w:val="99"/>
              </w:rPr>
            </w:pPr>
            <w:r w:rsidRPr="00593281">
              <w:rPr>
                <w:rFonts w:ascii="Verdana" w:hAnsi="Verdana"/>
                <w:b/>
                <w:bCs/>
                <w:color w:val="006AB2"/>
                <w:spacing w:val="2"/>
                <w:w w:val="99"/>
                <w:lang w:val="el-GR"/>
              </w:rPr>
              <w:t>Θεραπευτική Ενότητα</w:t>
            </w:r>
            <w:r w:rsidRPr="00593281">
              <w:rPr>
                <w:rFonts w:ascii="Verdana" w:hAnsi="Verdana"/>
                <w:b/>
                <w:bCs/>
                <w:color w:val="006AB2"/>
                <w:spacing w:val="2"/>
                <w:w w:val="99"/>
                <w:lang w:val="en-GB"/>
              </w:rPr>
              <w:t xml:space="preserve"> </w:t>
            </w:r>
            <w:r w:rsidRPr="00593281">
              <w:rPr>
                <w:rFonts w:ascii="Verdana" w:hAnsi="Verdana"/>
                <w:b/>
                <w:bCs/>
                <w:color w:val="006AB2"/>
                <w:spacing w:val="2"/>
                <w:w w:val="99"/>
                <w:lang w:val="el-GR"/>
              </w:rPr>
              <w:t>7</w:t>
            </w:r>
            <w:r w:rsidRPr="00593281">
              <w:rPr>
                <w:rFonts w:ascii="Verdana" w:hAnsi="Verdana"/>
                <w:b/>
                <w:bCs/>
                <w:color w:val="006AB2"/>
                <w:spacing w:val="2"/>
                <w:w w:val="99"/>
                <w:lang w:val="en-GB"/>
              </w:rPr>
              <w:t xml:space="preserve">: </w:t>
            </w:r>
            <w:r w:rsidRPr="00593281">
              <w:rPr>
                <w:rFonts w:ascii="Verdana" w:hAnsi="Verdana"/>
                <w:b/>
                <w:bCs/>
                <w:color w:val="006AB2"/>
                <w:spacing w:val="2"/>
                <w:w w:val="99"/>
                <w:lang w:val="el-GR"/>
              </w:rPr>
              <w:t>Ενσυναίσθηση</w:t>
            </w:r>
          </w:p>
          <w:p w:rsidR="00C246E0" w:rsidRPr="00ED4AF5" w:rsidRDefault="00C246E0" w:rsidP="00ED4AF5">
            <w:pPr>
              <w:rPr>
                <w:rFonts w:ascii="Verdana" w:hAnsi="Verdana"/>
                <w:b/>
                <w:bCs/>
                <w:color w:val="5B6AB2"/>
                <w:lang w:val="en-US"/>
              </w:rPr>
            </w:pPr>
          </w:p>
        </w:tc>
      </w:tr>
    </w:tbl>
    <w:p w:rsidR="00C246E0" w:rsidRPr="00ED4AF5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US"/>
        </w:rPr>
      </w:pPr>
    </w:p>
    <w:p w:rsidR="00B21242" w:rsidRPr="00514746" w:rsidRDefault="00E660D4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el-GR"/>
        </w:rPr>
      </w:pPr>
      <w:r>
        <w:rPr>
          <w:rFonts w:ascii="Verdana" w:hAnsi="Verdana"/>
          <w:b/>
          <w:bCs/>
          <w:color w:val="006AB2"/>
          <w:sz w:val="22"/>
          <w:szCs w:val="22"/>
          <w:lang w:val="el-GR"/>
        </w:rPr>
        <w:t>Φύλλο εργασίας</w:t>
      </w:r>
      <w:r w:rsidR="000C21C9" w:rsidRPr="00E660D4">
        <w:rPr>
          <w:rFonts w:ascii="Verdana" w:hAnsi="Verdana"/>
          <w:b/>
          <w:bCs/>
          <w:color w:val="006AB2"/>
          <w:sz w:val="22"/>
          <w:szCs w:val="22"/>
          <w:lang w:val="el-GR"/>
        </w:rPr>
        <w:t xml:space="preserve"> 7.</w:t>
      </w:r>
      <w:r w:rsidR="00980B55" w:rsidRPr="00E660D4">
        <w:rPr>
          <w:rFonts w:ascii="Verdana" w:hAnsi="Verdana"/>
          <w:b/>
          <w:bCs/>
          <w:color w:val="006AB2"/>
          <w:sz w:val="22"/>
          <w:szCs w:val="22"/>
          <w:lang w:val="el-GR"/>
        </w:rPr>
        <w:t>5</w:t>
      </w:r>
      <w:r w:rsidR="00B21242" w:rsidRPr="00E660D4">
        <w:rPr>
          <w:rFonts w:ascii="Verdana" w:hAnsi="Verdana"/>
          <w:b/>
          <w:bCs/>
          <w:color w:val="006AB2"/>
          <w:sz w:val="22"/>
          <w:szCs w:val="22"/>
          <w:lang w:val="el-GR"/>
        </w:rPr>
        <w:t xml:space="preserve">. </w:t>
      </w:r>
      <w:r w:rsidRPr="00514746">
        <w:rPr>
          <w:rFonts w:ascii="Verdana" w:hAnsi="Verdana"/>
          <w:b/>
          <w:bCs/>
          <w:color w:val="006AB2"/>
          <w:sz w:val="22"/>
          <w:szCs w:val="22"/>
          <w:lang w:val="el-GR"/>
        </w:rPr>
        <w:t>Άσκηση «Κοινωνικές καταστάσεις»</w:t>
      </w:r>
    </w:p>
    <w:p w:rsidR="009249C3" w:rsidRPr="00514746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el-GR"/>
        </w:rPr>
      </w:pPr>
    </w:p>
    <w:p w:rsidR="00B21242" w:rsidRPr="00514746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514746" w:rsidTr="00E26A3C">
        <w:trPr>
          <w:trHeight w:val="2551"/>
          <w:jc w:val="center"/>
        </w:trPr>
        <w:tc>
          <w:tcPr>
            <w:tcW w:w="10773" w:type="dxa"/>
          </w:tcPr>
          <w:p w:rsidR="00B21242" w:rsidRPr="00514746" w:rsidRDefault="00E660D4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Θα ήθελα να εξασκηθείτε στις ακόλουθες κοινωνικές καταστάσεις (π.χ. να ξεκινήσετε μια συνομιλία με έναν νέο γείτονα· </w:t>
            </w:r>
            <w:r w:rsidR="00BA6FD8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να κανονίσετε</w:t>
            </w: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να ξαναβρεθείτε με έναν φίλο· </w:t>
            </w:r>
            <w:r w:rsidR="00BA6FD8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να δώσετε </w:t>
            </w: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συνέντευξη για μια θέση εργασίας· </w:t>
            </w:r>
            <w:r w:rsidR="00BA6FD8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να </w:t>
            </w: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πείτε σε κάποιον ότι κάτι σας ενοχλεί κλπ) </w:t>
            </w:r>
          </w:p>
          <w:p w:rsidR="00190730" w:rsidRPr="00514746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514746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514746" w:rsidRDefault="00190730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514746" w:rsidTr="00E26A3C">
        <w:trPr>
          <w:trHeight w:val="2551"/>
          <w:jc w:val="center"/>
        </w:trPr>
        <w:tc>
          <w:tcPr>
            <w:tcW w:w="10253" w:type="dxa"/>
          </w:tcPr>
          <w:p w:rsidR="00190730" w:rsidRPr="00514746" w:rsidRDefault="00E660D4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Κάνοντας αυτό σε τι πρέπει να δώσω ιδιαίτερη προσοχή</w:t>
            </w:r>
            <w:r w:rsidR="00BA6FD8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;</w:t>
            </w: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(δείτε επίσης τις διαφάνειες </w:t>
            </w:r>
            <w:r w:rsidR="006E655B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«</w:t>
            </w:r>
            <w:r w:rsidR="006E655B" w:rsidRPr="00514746">
              <w:rPr>
                <w:rFonts w:ascii="Verdana" w:hAnsi="Verdana"/>
                <w:bCs/>
                <w:sz w:val="20"/>
                <w:szCs w:val="20"/>
              </w:rPr>
              <w:t>Τι κάνει έναν καλό συνομιλητή</w:t>
            </w:r>
            <w:r w:rsidR="006E655B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» και «Αυτονόητοι κοινωνικοί κανόνες»)</w:t>
            </w:r>
          </w:p>
          <w:p w:rsidR="00190730" w:rsidRPr="00514746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190730" w:rsidRPr="00514746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bookmarkStart w:id="0" w:name="_GoBack"/>
            <w:bookmarkEnd w:id="0"/>
          </w:p>
        </w:tc>
      </w:tr>
    </w:tbl>
    <w:p w:rsidR="00190730" w:rsidRPr="00514746" w:rsidRDefault="00190730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p w:rsidR="00BD7481" w:rsidRPr="00514746" w:rsidRDefault="00BD7481" w:rsidP="00E26A3C">
      <w:pPr>
        <w:widowControl w:val="0"/>
        <w:rPr>
          <w:rFonts w:ascii="Verdana" w:hAnsi="Verdana"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0C21C9" w:rsidRPr="00514746" w:rsidTr="00553288">
        <w:trPr>
          <w:trHeight w:val="2551"/>
          <w:jc w:val="center"/>
        </w:trPr>
        <w:tc>
          <w:tcPr>
            <w:tcW w:w="1077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0C21C9" w:rsidRPr="00514746" w:rsidRDefault="006E655B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Ποιες ανησυχίες έχω με αυτήν την άσκηση;</w:t>
            </w:r>
            <w:r w:rsidR="000C21C9"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0C21C9" w:rsidRPr="00514746" w:rsidRDefault="000C21C9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  <w:p w:rsidR="000C21C9" w:rsidRPr="00514746" w:rsidRDefault="000C21C9" w:rsidP="000C21C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514746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514746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5187" w:rsidTr="00E26A3C">
        <w:trPr>
          <w:trHeight w:val="2551"/>
          <w:jc w:val="center"/>
        </w:trPr>
        <w:tc>
          <w:tcPr>
            <w:tcW w:w="10253" w:type="dxa"/>
          </w:tcPr>
          <w:p w:rsidR="009414B3" w:rsidRPr="00514746" w:rsidRDefault="006E655B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Μετά την άσκηση: Οι ανησυχίες μου επαληθεύτηκαν; Αν όχι, πώς μπορώ να το εξηγήσω αυτό;</w:t>
            </w:r>
          </w:p>
          <w:p w:rsidR="00190730" w:rsidRPr="006E655B" w:rsidRDefault="006E655B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514746">
              <w:rPr>
                <w:rFonts w:ascii="Verdana" w:hAnsi="Verdana"/>
                <w:bCs/>
                <w:sz w:val="20"/>
                <w:szCs w:val="20"/>
                <w:lang w:val="el-GR"/>
              </w:rPr>
              <w:t>Πώς ήταν η εμπειρία – και τι μπορώ να μάθω από αυτό για την επόμενη φορά;</w:t>
            </w:r>
            <w:r w:rsidR="009414B3" w:rsidRPr="006E655B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190730" w:rsidRPr="006E655B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:rsidR="00190730" w:rsidRPr="006E655B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190730" w:rsidRPr="006E655B" w:rsidRDefault="00190730" w:rsidP="00190730">
      <w:pPr>
        <w:rPr>
          <w:lang w:val="el-GR"/>
        </w:rPr>
      </w:pPr>
    </w:p>
    <w:p w:rsidR="00190730" w:rsidRPr="006E655B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l-GR"/>
        </w:rPr>
      </w:pPr>
    </w:p>
    <w:p w:rsidR="00190730" w:rsidRPr="006E655B" w:rsidRDefault="00190730" w:rsidP="00BF3EDB">
      <w:pPr>
        <w:rPr>
          <w:lang w:val="el-GR"/>
        </w:rPr>
      </w:pPr>
    </w:p>
    <w:p w:rsidR="00ED4AF5" w:rsidRPr="006E655B" w:rsidRDefault="00ED4AF5">
      <w:pPr>
        <w:rPr>
          <w:lang w:val="el-GR"/>
        </w:rPr>
      </w:pPr>
    </w:p>
    <w:sectPr w:rsidR="00ED4AF5" w:rsidRPr="006E655B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1A9" w:rsidRDefault="00DA41A9" w:rsidP="00C4698F">
      <w:r>
        <w:separator/>
      </w:r>
    </w:p>
  </w:endnote>
  <w:endnote w:type="continuationSeparator" w:id="0">
    <w:p w:rsidR="00DA41A9" w:rsidRDefault="00DA41A9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807DDA" w:rsidRDefault="00C4698F" w:rsidP="00C4698F">
    <w:pPr>
      <w:pStyle w:val="Fuzeile"/>
      <w:ind w:right="360"/>
      <w:rPr>
        <w:rFonts w:ascii="Verdana" w:hAnsi="Verdana"/>
        <w:sz w:val="16"/>
        <w:szCs w:val="16"/>
        <w:lang w:val="el-GR"/>
      </w:rPr>
    </w:pPr>
    <w:r>
      <w:rPr>
        <w:rFonts w:ascii="Verdana" w:hAnsi="Verdana"/>
        <w:sz w:val="16"/>
        <w:szCs w:val="16"/>
      </w:rPr>
      <w:tab/>
    </w:r>
    <w:r w:rsidR="00807DDA" w:rsidRPr="00514746">
      <w:rPr>
        <w:rFonts w:ascii="Verdana" w:hAnsi="Verdana"/>
        <w:sz w:val="16"/>
        <w:szCs w:val="16"/>
        <w:lang w:val="el-GR"/>
      </w:rPr>
      <w:t>φύλλο  εργασίας θεραπευτικής ενότητας 7: ενσυναίσθηση</w:t>
    </w:r>
  </w:p>
  <w:p w:rsidR="00C4698F" w:rsidRPr="00807DDA" w:rsidRDefault="00C4698F">
    <w:pPr>
      <w:pStyle w:val="Fuzeile"/>
      <w:rPr>
        <w:lang w:val="el-GR"/>
      </w:rPr>
    </w:pPr>
  </w:p>
  <w:p w:rsidR="00C4698F" w:rsidRPr="00807DDA" w:rsidRDefault="00C4698F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1A9" w:rsidRDefault="00DA41A9" w:rsidP="00C4698F">
      <w:r>
        <w:separator/>
      </w:r>
    </w:p>
  </w:footnote>
  <w:footnote w:type="continuationSeparator" w:id="0">
    <w:p w:rsidR="00DA41A9" w:rsidRDefault="00DA41A9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777B1"/>
    <w:rsid w:val="000C21C9"/>
    <w:rsid w:val="00190730"/>
    <w:rsid w:val="003247B0"/>
    <w:rsid w:val="00346892"/>
    <w:rsid w:val="003C4DCB"/>
    <w:rsid w:val="00514543"/>
    <w:rsid w:val="00514746"/>
    <w:rsid w:val="005C3F5C"/>
    <w:rsid w:val="005E2CF1"/>
    <w:rsid w:val="00605422"/>
    <w:rsid w:val="0061188E"/>
    <w:rsid w:val="006438C1"/>
    <w:rsid w:val="006E655B"/>
    <w:rsid w:val="00706F75"/>
    <w:rsid w:val="00711BF8"/>
    <w:rsid w:val="00807DDA"/>
    <w:rsid w:val="009249C3"/>
    <w:rsid w:val="00933293"/>
    <w:rsid w:val="009414B3"/>
    <w:rsid w:val="00946A2A"/>
    <w:rsid w:val="00980B55"/>
    <w:rsid w:val="0099479C"/>
    <w:rsid w:val="009F77A4"/>
    <w:rsid w:val="00A54470"/>
    <w:rsid w:val="00AB5187"/>
    <w:rsid w:val="00AD4513"/>
    <w:rsid w:val="00B15372"/>
    <w:rsid w:val="00B21242"/>
    <w:rsid w:val="00BA6FD8"/>
    <w:rsid w:val="00BD7481"/>
    <w:rsid w:val="00BF3EDB"/>
    <w:rsid w:val="00C246E0"/>
    <w:rsid w:val="00C4698F"/>
    <w:rsid w:val="00C47662"/>
    <w:rsid w:val="00C52B93"/>
    <w:rsid w:val="00DA41A9"/>
    <w:rsid w:val="00E26A3C"/>
    <w:rsid w:val="00E660D4"/>
    <w:rsid w:val="00ED4AF5"/>
    <w:rsid w:val="00F2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99584-6397-493A-AE91-86683CC3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E655B"/>
    <w:pPr>
      <w:spacing w:before="100" w:beforeAutospacing="1" w:after="100" w:afterAutospacing="1"/>
    </w:pPr>
    <w:rPr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E9E7E-8D75-4DF4-B16C-5D74903B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cp:lastPrinted>2015-05-11T15:30:00Z</cp:lastPrinted>
  <dcterms:created xsi:type="dcterms:W3CDTF">2016-11-24T12:44:00Z</dcterms:created>
  <dcterms:modified xsi:type="dcterms:W3CDTF">2016-11-24T14:18:00Z</dcterms:modified>
</cp:coreProperties>
</file>